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C681B" w14:textId="46392886" w:rsidR="00097404" w:rsidRPr="00350ACE" w:rsidRDefault="00350ACE" w:rsidP="00E23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contextualSpacing/>
        <w:jc w:val="center"/>
        <w:rPr>
          <w:b/>
          <w:bCs/>
        </w:rPr>
      </w:pPr>
      <w:r w:rsidRPr="00350ACE">
        <w:rPr>
          <w:b/>
          <w:bCs/>
        </w:rPr>
        <w:t>Verklaring op e</w:t>
      </w:r>
      <w:r w:rsidR="00AB0AC9">
        <w:rPr>
          <w:b/>
          <w:bCs/>
        </w:rPr>
        <w:t>er</w:t>
      </w:r>
      <w:r w:rsidRPr="00350ACE">
        <w:rPr>
          <w:b/>
          <w:bCs/>
        </w:rPr>
        <w:t xml:space="preserve"> met betrekking tot </w:t>
      </w:r>
      <w:r w:rsidR="00137F97">
        <w:rPr>
          <w:b/>
          <w:bCs/>
        </w:rPr>
        <w:t>vennootschappen</w:t>
      </w:r>
    </w:p>
    <w:p w14:paraId="03D97ADC" w14:textId="77777777" w:rsidR="00E236AC" w:rsidRPr="00350ACE" w:rsidRDefault="00E236AC" w:rsidP="00E236AC">
      <w:pPr>
        <w:contextualSpacing/>
        <w:jc w:val="both"/>
      </w:pPr>
    </w:p>
    <w:p w14:paraId="78D3AFDC" w14:textId="77777777" w:rsidR="00BA01B0" w:rsidRPr="00BA01B0" w:rsidRDefault="00BA01B0" w:rsidP="00BA01B0">
      <w:pPr>
        <w:contextualSpacing/>
        <w:jc w:val="both"/>
      </w:pPr>
      <w:r w:rsidRPr="00BA01B0">
        <w:t>Ik, ondergetekende</w:t>
      </w:r>
    </w:p>
    <w:p w14:paraId="6C0E9636" w14:textId="77777777" w:rsidR="00BA01B0" w:rsidRPr="00BA01B0" w:rsidRDefault="00BA01B0" w:rsidP="00BA01B0">
      <w:pPr>
        <w:contextualSpacing/>
        <w:jc w:val="both"/>
      </w:pPr>
    </w:p>
    <w:p w14:paraId="06A5893C" w14:textId="77777777" w:rsidR="00BA01B0" w:rsidRPr="00BA01B0" w:rsidRDefault="00BA01B0" w:rsidP="00BA01B0">
      <w:pPr>
        <w:contextualSpacing/>
        <w:jc w:val="both"/>
      </w:pPr>
      <w:r w:rsidRPr="00BA01B0">
        <w:t>[</w:t>
      </w:r>
      <w:proofErr w:type="gramStart"/>
      <w:r w:rsidRPr="00BA01B0">
        <w:rPr>
          <w:highlight w:val="yellow"/>
        </w:rPr>
        <w:t>voornaam</w:t>
      </w:r>
      <w:proofErr w:type="gramEnd"/>
      <w:r w:rsidRPr="00BA01B0">
        <w:rPr>
          <w:highlight w:val="yellow"/>
        </w:rPr>
        <w:t xml:space="preserve"> en achternaam</w:t>
      </w:r>
      <w:r w:rsidRPr="00BA01B0">
        <w:t>], woonachtig te [</w:t>
      </w:r>
      <w:r w:rsidRPr="00BA01B0">
        <w:rPr>
          <w:highlight w:val="yellow"/>
        </w:rPr>
        <w:t>volledig adres</w:t>
      </w:r>
      <w:r w:rsidRPr="00BA01B0">
        <w:t>]</w:t>
      </w:r>
    </w:p>
    <w:p w14:paraId="178E80C4" w14:textId="77777777" w:rsidR="00BA01B0" w:rsidRPr="00BA01B0" w:rsidRDefault="00BA01B0" w:rsidP="00BA01B0">
      <w:pPr>
        <w:contextualSpacing/>
        <w:jc w:val="both"/>
      </w:pPr>
    </w:p>
    <w:p w14:paraId="50EE9AFF" w14:textId="77777777" w:rsidR="00BA01B0" w:rsidRPr="00BA01B0" w:rsidRDefault="00BA01B0" w:rsidP="00BA01B0">
      <w:pPr>
        <w:contextualSpacing/>
        <w:jc w:val="both"/>
      </w:pPr>
      <w:proofErr w:type="gramStart"/>
      <w:r w:rsidRPr="00BA01B0">
        <w:t>handelend</w:t>
      </w:r>
      <w:proofErr w:type="gramEnd"/>
      <w:r w:rsidRPr="00BA01B0">
        <w:t xml:space="preserve"> in de hoedanigheid van [</w:t>
      </w:r>
      <w:r w:rsidRPr="00BA01B0">
        <w:rPr>
          <w:highlight w:val="yellow"/>
        </w:rPr>
        <w:t>bestuurder, gedelegeerd bestuurder, gevolmachtigde, vertegenwoordiger of andere</w:t>
      </w:r>
      <w:r w:rsidRPr="00BA01B0">
        <w:t>] van</w:t>
      </w:r>
    </w:p>
    <w:p w14:paraId="6CBD0086" w14:textId="77777777" w:rsidR="00BA01B0" w:rsidRPr="00BA01B0" w:rsidRDefault="00BA01B0" w:rsidP="00BA01B0">
      <w:pPr>
        <w:contextualSpacing/>
        <w:jc w:val="both"/>
      </w:pPr>
    </w:p>
    <w:p w14:paraId="29CA175B" w14:textId="0F08E412" w:rsidR="00BA01B0" w:rsidRPr="00BA01B0" w:rsidRDefault="00BA01B0" w:rsidP="00BA01B0">
      <w:pPr>
        <w:contextualSpacing/>
        <w:jc w:val="both"/>
      </w:pPr>
      <w:r w:rsidRPr="00BA01B0">
        <w:t>[</w:t>
      </w:r>
      <w:proofErr w:type="gramStart"/>
      <w:r w:rsidRPr="00BA01B0">
        <w:rPr>
          <w:b/>
          <w:bCs/>
          <w:highlight w:val="yellow"/>
        </w:rPr>
        <w:t>vennootschap</w:t>
      </w:r>
      <w:proofErr w:type="gramEnd"/>
      <w:r w:rsidRPr="00BA01B0">
        <w:t>] [</w:t>
      </w:r>
      <w:r w:rsidRPr="00BA01B0">
        <w:rPr>
          <w:b/>
          <w:bCs/>
          <w:highlight w:val="yellow"/>
        </w:rPr>
        <w:t>vennootschapsvorm</w:t>
      </w:r>
      <w:r w:rsidRPr="00BA01B0">
        <w:t>] (KBO [</w:t>
      </w:r>
      <w:proofErr w:type="gramStart"/>
      <w:r w:rsidRPr="00A338E5">
        <w:rPr>
          <w:highlight w:val="yellow"/>
        </w:rPr>
        <w:t>KBO</w:t>
      </w:r>
      <w:r w:rsidR="00A338E5" w:rsidRPr="00A338E5">
        <w:rPr>
          <w:highlight w:val="yellow"/>
        </w:rPr>
        <w:t xml:space="preserve"> nummer</w:t>
      </w:r>
      <w:proofErr w:type="gramEnd"/>
      <w:r w:rsidRPr="00BA01B0">
        <w:t>]), met maatschappelijke zetel te [</w:t>
      </w:r>
      <w:r w:rsidRPr="00BA01B0">
        <w:rPr>
          <w:highlight w:val="yellow"/>
        </w:rPr>
        <w:t>maatschappelijke zetel</w:t>
      </w:r>
      <w:r w:rsidRPr="00BA01B0">
        <w:t>],</w:t>
      </w:r>
    </w:p>
    <w:p w14:paraId="48EECF81" w14:textId="77777777" w:rsidR="00BA01B0" w:rsidRPr="00BA01B0" w:rsidRDefault="00BA01B0" w:rsidP="00BA01B0">
      <w:pPr>
        <w:contextualSpacing/>
        <w:jc w:val="both"/>
      </w:pPr>
    </w:p>
    <w:p w14:paraId="0C9B72B7" w14:textId="34E7C208" w:rsidR="00BA01B0" w:rsidRDefault="00BA01B0" w:rsidP="00BA01B0">
      <w:pPr>
        <w:contextualSpacing/>
        <w:jc w:val="both"/>
      </w:pPr>
      <w:proofErr w:type="gramStart"/>
      <w:r w:rsidRPr="00BA01B0">
        <w:t>verklaar</w:t>
      </w:r>
      <w:proofErr w:type="gramEnd"/>
      <w:r w:rsidRPr="00BA01B0">
        <w:t xml:space="preserve"> op erewoord dat de bovengenoemde vennootschap, op de dag van de indiening van deze klacht bij de </w:t>
      </w:r>
      <w:r w:rsidR="00EA32DF">
        <w:t xml:space="preserve">Dienst voor </w:t>
      </w:r>
      <w:r>
        <w:t>Bemiddeling in</w:t>
      </w:r>
      <w:r w:rsidRPr="00BA01B0">
        <w:t xml:space="preserve"> Financiële </w:t>
      </w:r>
      <w:r>
        <w:t>Aangelegenheden</w:t>
      </w:r>
      <w:r w:rsidRPr="00BA01B0">
        <w:t xml:space="preserve"> (Ombudsfin),</w:t>
      </w:r>
    </w:p>
    <w:p w14:paraId="611B2196" w14:textId="77777777" w:rsidR="00BA01B0" w:rsidRDefault="00BA01B0" w:rsidP="00BA01B0">
      <w:pPr>
        <w:contextualSpacing/>
        <w:jc w:val="both"/>
      </w:pPr>
    </w:p>
    <w:p w14:paraId="778313C4" w14:textId="4097A173" w:rsidR="00BA01B0" w:rsidRPr="00BA01B0" w:rsidRDefault="00000000" w:rsidP="000A6E27">
      <w:pPr>
        <w:pStyle w:val="Notedebasdepage"/>
        <w:spacing w:line="276" w:lineRule="auto"/>
        <w:ind w:left="426" w:hanging="426"/>
        <w:contextualSpacing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2114203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E2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A6E27">
        <w:rPr>
          <w:sz w:val="22"/>
          <w:szCs w:val="22"/>
        </w:rPr>
        <w:t xml:space="preserve">  </w:t>
      </w:r>
      <w:proofErr w:type="gramStart"/>
      <w:r w:rsidR="00BA01B0" w:rsidRPr="00BA01B0">
        <w:rPr>
          <w:sz w:val="22"/>
          <w:szCs w:val="22"/>
        </w:rPr>
        <w:t>hetzij</w:t>
      </w:r>
      <w:proofErr w:type="gramEnd"/>
      <w:r w:rsidR="00BA01B0" w:rsidRPr="00BA01B0">
        <w:rPr>
          <w:sz w:val="22"/>
          <w:szCs w:val="22"/>
        </w:rPr>
        <w:t xml:space="preserve"> een micro</w:t>
      </w:r>
      <w:r w:rsidR="00137F97">
        <w:rPr>
          <w:sz w:val="22"/>
          <w:szCs w:val="22"/>
        </w:rPr>
        <w:t>vennootschap</w:t>
      </w:r>
      <w:r w:rsidR="00BA01B0" w:rsidRPr="00BA01B0">
        <w:rPr>
          <w:sz w:val="22"/>
          <w:szCs w:val="22"/>
        </w:rPr>
        <w:t xml:space="preserve"> is in de zin van artikel 1:25 van het Wetboek van vennootschappen en verenigingen (afgekort “WVV”) </w:t>
      </w:r>
      <w:r w:rsidR="00075935">
        <w:rPr>
          <w:sz w:val="22"/>
          <w:szCs w:val="22"/>
        </w:rPr>
        <w:t>die</w:t>
      </w:r>
      <w:r w:rsidR="00BA01B0" w:rsidRPr="00BA01B0">
        <w:rPr>
          <w:sz w:val="22"/>
          <w:szCs w:val="22"/>
        </w:rPr>
        <w:t xml:space="preserve"> op de balansdatum van het laatste afgesloten boekjaar niet meer dan één van de volgende criteria overschrijdt:</w:t>
      </w:r>
    </w:p>
    <w:p w14:paraId="7A9A2E5A" w14:textId="6C867DE0" w:rsidR="00BA01B0" w:rsidRPr="00BA01B0" w:rsidRDefault="00BA01B0" w:rsidP="00BA01B0">
      <w:pPr>
        <w:pStyle w:val="Notedebasdepage"/>
        <w:numPr>
          <w:ilvl w:val="0"/>
          <w:numId w:val="4"/>
        </w:numPr>
        <w:spacing w:line="276" w:lineRule="auto"/>
        <w:contextualSpacing/>
        <w:jc w:val="both"/>
        <w:rPr>
          <w:sz w:val="22"/>
          <w:szCs w:val="22"/>
        </w:rPr>
      </w:pPr>
      <w:proofErr w:type="gramStart"/>
      <w:r w:rsidRPr="00BA01B0">
        <w:rPr>
          <w:sz w:val="22"/>
          <w:szCs w:val="22"/>
        </w:rPr>
        <w:t>gemiddeld</w:t>
      </w:r>
      <w:proofErr w:type="gramEnd"/>
      <w:r w:rsidRPr="00BA01B0">
        <w:rPr>
          <w:sz w:val="22"/>
          <w:szCs w:val="22"/>
        </w:rPr>
        <w:t xml:space="preserve"> aantal werknemers op jaarbasis: 10;</w:t>
      </w:r>
    </w:p>
    <w:p w14:paraId="07F1360C" w14:textId="3DE07863" w:rsidR="00BA01B0" w:rsidRPr="00BA01B0" w:rsidRDefault="00BA01B0" w:rsidP="00BA01B0">
      <w:pPr>
        <w:pStyle w:val="Notedebasdepage"/>
        <w:numPr>
          <w:ilvl w:val="0"/>
          <w:numId w:val="4"/>
        </w:numPr>
        <w:spacing w:line="276" w:lineRule="auto"/>
        <w:contextualSpacing/>
        <w:jc w:val="both"/>
        <w:rPr>
          <w:sz w:val="22"/>
          <w:szCs w:val="22"/>
        </w:rPr>
      </w:pPr>
      <w:proofErr w:type="gramStart"/>
      <w:r w:rsidRPr="00BA01B0">
        <w:rPr>
          <w:sz w:val="22"/>
          <w:szCs w:val="22"/>
        </w:rPr>
        <w:t>jaarlijkse</w:t>
      </w:r>
      <w:proofErr w:type="gramEnd"/>
      <w:r w:rsidRPr="00BA01B0">
        <w:rPr>
          <w:sz w:val="22"/>
          <w:szCs w:val="22"/>
        </w:rPr>
        <w:t xml:space="preserve"> netto-omzet bedoeld in artikel 1:26/1 van het WVV, exclusief belasting op de toegevoegde waarde (btw): 900.000 EUR;</w:t>
      </w:r>
    </w:p>
    <w:p w14:paraId="1BC30806" w14:textId="369B8603" w:rsidR="00BA01B0" w:rsidRPr="00BA01B0" w:rsidRDefault="00BA01B0" w:rsidP="00BA01B0">
      <w:pPr>
        <w:pStyle w:val="Notedebasdepage"/>
        <w:numPr>
          <w:ilvl w:val="0"/>
          <w:numId w:val="4"/>
        </w:numPr>
        <w:spacing w:line="276" w:lineRule="auto"/>
        <w:contextualSpacing/>
        <w:jc w:val="both"/>
        <w:rPr>
          <w:sz w:val="22"/>
          <w:szCs w:val="22"/>
          <w:lang w:val="fr-BE"/>
        </w:rPr>
      </w:pPr>
      <w:proofErr w:type="spellStart"/>
      <w:proofErr w:type="gramStart"/>
      <w:r w:rsidRPr="00BA01B0">
        <w:rPr>
          <w:sz w:val="22"/>
          <w:szCs w:val="22"/>
          <w:lang w:val="fr-BE"/>
        </w:rPr>
        <w:t>balanstotaal</w:t>
      </w:r>
      <w:proofErr w:type="spellEnd"/>
      <w:r w:rsidRPr="00BA01B0">
        <w:rPr>
          <w:sz w:val="22"/>
          <w:szCs w:val="22"/>
          <w:lang w:val="fr-BE"/>
        </w:rPr>
        <w:t>:</w:t>
      </w:r>
      <w:proofErr w:type="gramEnd"/>
      <w:r w:rsidRPr="00BA01B0">
        <w:rPr>
          <w:sz w:val="22"/>
          <w:szCs w:val="22"/>
          <w:lang w:val="fr-BE"/>
        </w:rPr>
        <w:t xml:space="preserve"> 450.000 EUR.</w:t>
      </w:r>
    </w:p>
    <w:p w14:paraId="428C8AB5" w14:textId="77777777" w:rsidR="00BA01B0" w:rsidRDefault="00BA01B0" w:rsidP="00BA01B0">
      <w:pPr>
        <w:contextualSpacing/>
        <w:jc w:val="both"/>
      </w:pPr>
    </w:p>
    <w:p w14:paraId="00792144" w14:textId="3C84168C" w:rsidR="00B00EB9" w:rsidRPr="00B00EB9" w:rsidRDefault="00000000" w:rsidP="000A6E27">
      <w:pPr>
        <w:pStyle w:val="Notedebasdepage"/>
        <w:spacing w:line="276" w:lineRule="auto"/>
        <w:ind w:left="426" w:hanging="426"/>
        <w:contextualSpacing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508834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E2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A6E27">
        <w:rPr>
          <w:sz w:val="22"/>
          <w:szCs w:val="22"/>
        </w:rPr>
        <w:t xml:space="preserve">  </w:t>
      </w:r>
      <w:proofErr w:type="gramStart"/>
      <w:r w:rsidR="00B00EB9" w:rsidRPr="00B00EB9">
        <w:rPr>
          <w:sz w:val="22"/>
          <w:szCs w:val="22"/>
        </w:rPr>
        <w:t>hetzij</w:t>
      </w:r>
      <w:proofErr w:type="gramEnd"/>
      <w:r w:rsidR="00B00EB9" w:rsidRPr="00B00EB9">
        <w:rPr>
          <w:sz w:val="22"/>
          <w:szCs w:val="22"/>
        </w:rPr>
        <w:t xml:space="preserve"> een kleine </w:t>
      </w:r>
      <w:r w:rsidR="00137F97">
        <w:rPr>
          <w:sz w:val="22"/>
          <w:szCs w:val="22"/>
        </w:rPr>
        <w:t>vennootschap</w:t>
      </w:r>
      <w:r w:rsidR="00B00EB9" w:rsidRPr="00B00EB9">
        <w:rPr>
          <w:sz w:val="22"/>
          <w:szCs w:val="22"/>
        </w:rPr>
        <w:t xml:space="preserve"> is in de zin van artikel 1:24 van het WVV </w:t>
      </w:r>
      <w:r w:rsidR="00075935">
        <w:rPr>
          <w:sz w:val="22"/>
          <w:szCs w:val="22"/>
        </w:rPr>
        <w:t>die</w:t>
      </w:r>
      <w:r w:rsidR="00B00EB9" w:rsidRPr="00B00EB9">
        <w:rPr>
          <w:sz w:val="22"/>
          <w:szCs w:val="22"/>
        </w:rPr>
        <w:t xml:space="preserve"> op de balansdatum van het laatste afgesloten boekjaar niet meer dan één van de volgende criteria overschrijdt:</w:t>
      </w:r>
    </w:p>
    <w:p w14:paraId="41FDF110" w14:textId="22E5D3E1" w:rsidR="00B00EB9" w:rsidRPr="00B00EB9" w:rsidRDefault="00B00EB9" w:rsidP="00B00EB9">
      <w:pPr>
        <w:pStyle w:val="Notedebasdepage"/>
        <w:numPr>
          <w:ilvl w:val="0"/>
          <w:numId w:val="4"/>
        </w:numPr>
        <w:spacing w:line="276" w:lineRule="auto"/>
        <w:contextualSpacing/>
        <w:jc w:val="both"/>
        <w:rPr>
          <w:sz w:val="22"/>
          <w:szCs w:val="22"/>
        </w:rPr>
      </w:pPr>
      <w:proofErr w:type="gramStart"/>
      <w:r w:rsidRPr="00B00EB9">
        <w:rPr>
          <w:sz w:val="22"/>
          <w:szCs w:val="22"/>
        </w:rPr>
        <w:t>gemiddeld</w:t>
      </w:r>
      <w:proofErr w:type="gramEnd"/>
      <w:r w:rsidRPr="00B00EB9">
        <w:rPr>
          <w:sz w:val="22"/>
          <w:szCs w:val="22"/>
        </w:rPr>
        <w:t xml:space="preserve"> aantal werknemers op jaarbasis: 50;</w:t>
      </w:r>
    </w:p>
    <w:p w14:paraId="4615D7F8" w14:textId="0E9649D7" w:rsidR="00B00EB9" w:rsidRPr="00B00EB9" w:rsidRDefault="00B00EB9" w:rsidP="00B00EB9">
      <w:pPr>
        <w:pStyle w:val="Notedebasdepage"/>
        <w:numPr>
          <w:ilvl w:val="0"/>
          <w:numId w:val="4"/>
        </w:numPr>
        <w:spacing w:line="276" w:lineRule="auto"/>
        <w:contextualSpacing/>
        <w:jc w:val="both"/>
        <w:rPr>
          <w:sz w:val="22"/>
          <w:szCs w:val="22"/>
        </w:rPr>
      </w:pPr>
      <w:proofErr w:type="gramStart"/>
      <w:r w:rsidRPr="00B00EB9">
        <w:rPr>
          <w:sz w:val="22"/>
          <w:szCs w:val="22"/>
        </w:rPr>
        <w:t>jaarlijkse</w:t>
      </w:r>
      <w:proofErr w:type="gramEnd"/>
      <w:r w:rsidRPr="00B00EB9">
        <w:rPr>
          <w:sz w:val="22"/>
          <w:szCs w:val="22"/>
        </w:rPr>
        <w:t xml:space="preserve"> netto-omzet bedoeld in artikel 1:26/1 van het W.V.V., exclusief belasting op de toegevoegde waarde (btw): 11.250.000 EUR;</w:t>
      </w:r>
    </w:p>
    <w:p w14:paraId="59CB259C" w14:textId="0770F0D1" w:rsidR="00B00EB9" w:rsidRPr="00B00EB9" w:rsidRDefault="00B00EB9" w:rsidP="00B00EB9">
      <w:pPr>
        <w:pStyle w:val="Notedebasdepage"/>
        <w:numPr>
          <w:ilvl w:val="0"/>
          <w:numId w:val="4"/>
        </w:numPr>
        <w:spacing w:line="276" w:lineRule="auto"/>
        <w:contextualSpacing/>
        <w:jc w:val="both"/>
        <w:rPr>
          <w:sz w:val="22"/>
          <w:szCs w:val="22"/>
          <w:lang w:val="fr-BE"/>
        </w:rPr>
      </w:pPr>
      <w:proofErr w:type="spellStart"/>
      <w:proofErr w:type="gramStart"/>
      <w:r w:rsidRPr="00B00EB9">
        <w:rPr>
          <w:sz w:val="22"/>
          <w:szCs w:val="22"/>
          <w:lang w:val="fr-BE"/>
        </w:rPr>
        <w:t>balanstotaal</w:t>
      </w:r>
      <w:proofErr w:type="spellEnd"/>
      <w:r w:rsidRPr="00B00EB9">
        <w:rPr>
          <w:sz w:val="22"/>
          <w:szCs w:val="22"/>
          <w:lang w:val="fr-BE"/>
        </w:rPr>
        <w:t>:</w:t>
      </w:r>
      <w:proofErr w:type="gramEnd"/>
      <w:r w:rsidRPr="00B00EB9">
        <w:rPr>
          <w:sz w:val="22"/>
          <w:szCs w:val="22"/>
          <w:lang w:val="fr-BE"/>
        </w:rPr>
        <w:t xml:space="preserve"> 6.000.000 EUR.</w:t>
      </w:r>
    </w:p>
    <w:p w14:paraId="6F883D4F" w14:textId="77777777" w:rsidR="00B00EB9" w:rsidRPr="00BA01B0" w:rsidRDefault="00B00EB9" w:rsidP="00BA01B0">
      <w:pPr>
        <w:contextualSpacing/>
        <w:jc w:val="both"/>
      </w:pPr>
    </w:p>
    <w:p w14:paraId="269396F6" w14:textId="67FC5C87" w:rsidR="00E236AC" w:rsidRPr="00CD72CA" w:rsidRDefault="00000000" w:rsidP="000A6E27">
      <w:pPr>
        <w:pStyle w:val="Notedebasdepage"/>
        <w:spacing w:line="276" w:lineRule="auto"/>
        <w:contextualSpacing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351252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E2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A6E27">
        <w:rPr>
          <w:sz w:val="22"/>
          <w:szCs w:val="22"/>
        </w:rPr>
        <w:t xml:space="preserve">  </w:t>
      </w:r>
      <w:proofErr w:type="gramStart"/>
      <w:r w:rsidR="00CD72CA" w:rsidRPr="00CD72CA">
        <w:rPr>
          <w:sz w:val="22"/>
          <w:szCs w:val="22"/>
        </w:rPr>
        <w:t>geen</w:t>
      </w:r>
      <w:proofErr w:type="gramEnd"/>
      <w:r w:rsidR="00CD72CA" w:rsidRPr="00CD72CA">
        <w:rPr>
          <w:sz w:val="22"/>
          <w:szCs w:val="22"/>
        </w:rPr>
        <w:t xml:space="preserve"> micro</w:t>
      </w:r>
      <w:r w:rsidR="00137F97">
        <w:rPr>
          <w:sz w:val="22"/>
          <w:szCs w:val="22"/>
        </w:rPr>
        <w:t>vennootschap</w:t>
      </w:r>
      <w:r w:rsidR="00CD72CA" w:rsidRPr="00CD72CA">
        <w:rPr>
          <w:sz w:val="22"/>
          <w:szCs w:val="22"/>
        </w:rPr>
        <w:t xml:space="preserve"> of kleine </w:t>
      </w:r>
      <w:r w:rsidR="00137F97">
        <w:rPr>
          <w:sz w:val="22"/>
          <w:szCs w:val="22"/>
        </w:rPr>
        <w:t>vennootschap</w:t>
      </w:r>
      <w:r w:rsidR="00B402FE">
        <w:rPr>
          <w:sz w:val="22"/>
          <w:szCs w:val="22"/>
        </w:rPr>
        <w:t xml:space="preserve"> is</w:t>
      </w:r>
      <w:r w:rsidR="00E236AC" w:rsidRPr="00CD72CA">
        <w:rPr>
          <w:sz w:val="22"/>
          <w:szCs w:val="22"/>
        </w:rPr>
        <w:t>.</w:t>
      </w:r>
    </w:p>
    <w:p w14:paraId="07132566" w14:textId="77777777" w:rsidR="00E236AC" w:rsidRPr="00CD72CA" w:rsidRDefault="00E236AC" w:rsidP="00E236AC">
      <w:pPr>
        <w:pStyle w:val="Notedebasdepage"/>
        <w:spacing w:line="276" w:lineRule="auto"/>
        <w:contextualSpacing/>
        <w:jc w:val="both"/>
        <w:rPr>
          <w:sz w:val="22"/>
          <w:szCs w:val="22"/>
        </w:rPr>
      </w:pPr>
    </w:p>
    <w:p w14:paraId="69B32D8E" w14:textId="7DB9022B" w:rsidR="00E236AC" w:rsidRPr="00CD72CA" w:rsidRDefault="00CD72CA" w:rsidP="00E236AC">
      <w:pPr>
        <w:pStyle w:val="Notedebasdepage"/>
        <w:spacing w:line="276" w:lineRule="auto"/>
        <w:contextualSpacing/>
        <w:jc w:val="both"/>
        <w:rPr>
          <w:sz w:val="22"/>
          <w:szCs w:val="22"/>
        </w:rPr>
      </w:pPr>
      <w:r w:rsidRPr="00CD72CA">
        <w:rPr>
          <w:sz w:val="22"/>
          <w:szCs w:val="22"/>
        </w:rPr>
        <w:t xml:space="preserve">Ik verklaar dat de informatie in deze verklaring waarheidsgetrouw en correct is en verbind mij ertoe om, </w:t>
      </w:r>
      <w:proofErr w:type="gramStart"/>
      <w:r w:rsidRPr="00CD72CA">
        <w:rPr>
          <w:sz w:val="22"/>
          <w:szCs w:val="22"/>
        </w:rPr>
        <w:t>indien</w:t>
      </w:r>
      <w:proofErr w:type="gramEnd"/>
      <w:r w:rsidRPr="00CD72CA">
        <w:rPr>
          <w:sz w:val="22"/>
          <w:szCs w:val="22"/>
        </w:rPr>
        <w:t xml:space="preserve"> Ombudsfin of de financiële instelling waarop de klacht betrekking heeft daarom verzoekt, alle documenten te verstrekken die nodig zijn om de juistheid van deze informatie te verifiëren.</w:t>
      </w:r>
    </w:p>
    <w:p w14:paraId="6727FDFD" w14:textId="77777777" w:rsidR="00E236AC" w:rsidRPr="00CD72CA" w:rsidRDefault="00E236AC" w:rsidP="00E236AC">
      <w:pPr>
        <w:pStyle w:val="Notedebasdepage"/>
        <w:spacing w:line="276" w:lineRule="auto"/>
        <w:contextualSpacing/>
        <w:jc w:val="both"/>
        <w:rPr>
          <w:sz w:val="22"/>
          <w:szCs w:val="22"/>
        </w:rPr>
      </w:pPr>
    </w:p>
    <w:p w14:paraId="240BCC6F" w14:textId="718FEACF" w:rsidR="00E236AC" w:rsidRPr="000A6E27" w:rsidRDefault="00CD72CA" w:rsidP="00E236AC">
      <w:pPr>
        <w:contextualSpacing/>
        <w:jc w:val="both"/>
      </w:pPr>
      <w:r w:rsidRPr="000A6E27">
        <w:t>Gedaan te</w:t>
      </w:r>
      <w:r w:rsidR="00E236AC" w:rsidRPr="000A6E27">
        <w:t xml:space="preserve"> __________________, </w:t>
      </w:r>
      <w:r w:rsidRPr="000A6E27">
        <w:t>op</w:t>
      </w:r>
      <w:r w:rsidR="00E236AC" w:rsidRPr="000A6E27">
        <w:t xml:space="preserve"> __________________.</w:t>
      </w:r>
    </w:p>
    <w:p w14:paraId="73AE79E4" w14:textId="77777777" w:rsidR="00E236AC" w:rsidRPr="000A6E27" w:rsidRDefault="00E236AC" w:rsidP="00E236AC">
      <w:pPr>
        <w:contextualSpacing/>
      </w:pPr>
    </w:p>
    <w:p w14:paraId="0787092E" w14:textId="77777777" w:rsidR="00E236AC" w:rsidRPr="000A6E27" w:rsidRDefault="00E236AC" w:rsidP="00E236AC">
      <w:pPr>
        <w:contextualSpacing/>
      </w:pPr>
    </w:p>
    <w:p w14:paraId="6277EC2C" w14:textId="77777777" w:rsidR="00E236AC" w:rsidRPr="000A6E27" w:rsidRDefault="00E236AC" w:rsidP="00E236AC">
      <w:pPr>
        <w:contextualSpacing/>
      </w:pPr>
      <w:r w:rsidRPr="000A6E27">
        <w:t>________________________ *</w:t>
      </w:r>
    </w:p>
    <w:p w14:paraId="2DAC323F" w14:textId="77777777" w:rsidR="00E236AC" w:rsidRPr="000A6E27" w:rsidRDefault="00E236AC" w:rsidP="00E236AC">
      <w:pPr>
        <w:contextualSpacing/>
      </w:pPr>
    </w:p>
    <w:p w14:paraId="73AD6990" w14:textId="77777777" w:rsidR="00E236AC" w:rsidRPr="000A6E27" w:rsidRDefault="00E236AC" w:rsidP="00E236AC">
      <w:pPr>
        <w:contextualSpacing/>
      </w:pPr>
    </w:p>
    <w:p w14:paraId="5F5AA788" w14:textId="311639B0" w:rsidR="00E236AC" w:rsidRPr="00CD72CA" w:rsidRDefault="00E236AC" w:rsidP="00E236AC">
      <w:pPr>
        <w:contextualSpacing/>
        <w:rPr>
          <w:i/>
        </w:rPr>
      </w:pPr>
      <w:r w:rsidRPr="00CD72CA">
        <w:rPr>
          <w:i/>
        </w:rPr>
        <w:t xml:space="preserve">* </w:t>
      </w:r>
      <w:r w:rsidR="00CD72CA" w:rsidRPr="00CD72CA">
        <w:rPr>
          <w:i/>
        </w:rPr>
        <w:t>Handgeschreven handtekening (+ recto-verso kopie van de identiteitskaart)</w:t>
      </w:r>
    </w:p>
    <w:sectPr w:rsidR="00E236AC" w:rsidRPr="00CD72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119C2"/>
    <w:multiLevelType w:val="hybridMultilevel"/>
    <w:tmpl w:val="CCD6B3BA"/>
    <w:lvl w:ilvl="0" w:tplc="12E2DF7E">
      <w:numFmt w:val="bullet"/>
      <w:lvlText w:val="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86BAE"/>
    <w:multiLevelType w:val="hybridMultilevel"/>
    <w:tmpl w:val="5A0838F6"/>
    <w:lvl w:ilvl="0" w:tplc="C6982F20">
      <w:numFmt w:val="bullet"/>
      <w:lvlText w:val="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871C00"/>
    <w:multiLevelType w:val="hybridMultilevel"/>
    <w:tmpl w:val="02222C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2E2DF7E">
      <w:numFmt w:val="bullet"/>
      <w:lvlText w:val="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56FCD"/>
    <w:multiLevelType w:val="hybridMultilevel"/>
    <w:tmpl w:val="B3728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105F8E"/>
    <w:multiLevelType w:val="hybridMultilevel"/>
    <w:tmpl w:val="4B403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320DEE"/>
    <w:multiLevelType w:val="hybridMultilevel"/>
    <w:tmpl w:val="5B82FE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7602466">
    <w:abstractNumId w:val="2"/>
  </w:num>
  <w:num w:numId="2" w16cid:durableId="143086446">
    <w:abstractNumId w:val="4"/>
  </w:num>
  <w:num w:numId="3" w16cid:durableId="183322674">
    <w:abstractNumId w:val="1"/>
  </w:num>
  <w:num w:numId="4" w16cid:durableId="176358731">
    <w:abstractNumId w:val="5"/>
  </w:num>
  <w:num w:numId="5" w16cid:durableId="107048302">
    <w:abstractNumId w:val="3"/>
  </w:num>
  <w:num w:numId="6" w16cid:durableId="100620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AC"/>
    <w:rsid w:val="0004198C"/>
    <w:rsid w:val="00075935"/>
    <w:rsid w:val="00097404"/>
    <w:rsid w:val="000A6E27"/>
    <w:rsid w:val="00137F97"/>
    <w:rsid w:val="00230368"/>
    <w:rsid w:val="00295EC0"/>
    <w:rsid w:val="002F6938"/>
    <w:rsid w:val="00336D70"/>
    <w:rsid w:val="00350ACE"/>
    <w:rsid w:val="003A4504"/>
    <w:rsid w:val="003B2E41"/>
    <w:rsid w:val="004E758A"/>
    <w:rsid w:val="005C4BE8"/>
    <w:rsid w:val="005F2750"/>
    <w:rsid w:val="0070500B"/>
    <w:rsid w:val="00936069"/>
    <w:rsid w:val="009667D6"/>
    <w:rsid w:val="00A167D6"/>
    <w:rsid w:val="00A338E5"/>
    <w:rsid w:val="00AB0AC9"/>
    <w:rsid w:val="00B00EB9"/>
    <w:rsid w:val="00B402FE"/>
    <w:rsid w:val="00B5173E"/>
    <w:rsid w:val="00BA01B0"/>
    <w:rsid w:val="00BA6652"/>
    <w:rsid w:val="00CA4720"/>
    <w:rsid w:val="00CD72CA"/>
    <w:rsid w:val="00DF619F"/>
    <w:rsid w:val="00E236AC"/>
    <w:rsid w:val="00EA32DF"/>
    <w:rsid w:val="00EF2066"/>
    <w:rsid w:val="00FD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5A54"/>
  <w15:chartTrackingRefBased/>
  <w15:docId w15:val="{846664EC-559D-430C-9E63-A20BF946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nl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00B"/>
  </w:style>
  <w:style w:type="paragraph" w:styleId="Titre1">
    <w:name w:val="heading 1"/>
    <w:basedOn w:val="Normal"/>
    <w:next w:val="Normal"/>
    <w:link w:val="Titre1Car"/>
    <w:uiPriority w:val="9"/>
    <w:qFormat/>
    <w:rsid w:val="00705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5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50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50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50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500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500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500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500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500B"/>
    <w:pPr>
      <w:ind w:left="720"/>
      <w:contextualSpacing/>
    </w:pPr>
    <w:rPr>
      <w:rFonts w:eastAsia="Times New Roman" w:cs="Times New Roman"/>
    </w:rPr>
  </w:style>
  <w:style w:type="character" w:customStyle="1" w:styleId="Titre1Car">
    <w:name w:val="Titre 1 Car"/>
    <w:basedOn w:val="Policepardfaut"/>
    <w:link w:val="Titre1"/>
    <w:uiPriority w:val="9"/>
    <w:rsid w:val="007050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50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500B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500B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500B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500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50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500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500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50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5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500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500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50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500B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50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500B"/>
    <w:rPr>
      <w:i/>
      <w:iCs/>
      <w:color w:val="2E74B5" w:themeColor="accent1" w:themeShade="BF"/>
    </w:rPr>
  </w:style>
  <w:style w:type="character" w:styleId="Accentuationintense">
    <w:name w:val="Intense Emphasis"/>
    <w:basedOn w:val="Policepardfaut"/>
    <w:uiPriority w:val="21"/>
    <w:qFormat/>
    <w:rsid w:val="0070500B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500B"/>
    <w:rPr>
      <w:b/>
      <w:bCs/>
      <w:smallCaps/>
      <w:color w:val="2E74B5" w:themeColor="accent1" w:themeShade="BF"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236AC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236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Deschuijteneer</dc:creator>
  <cp:keywords/>
  <dc:description/>
  <cp:lastModifiedBy>Jean Deschuijteneer</cp:lastModifiedBy>
  <cp:revision>2</cp:revision>
  <dcterms:created xsi:type="dcterms:W3CDTF">2025-12-30T09:57:00Z</dcterms:created>
  <dcterms:modified xsi:type="dcterms:W3CDTF">2025-12-30T09:57:00Z</dcterms:modified>
</cp:coreProperties>
</file>